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BD" w:rsidRDefault="00430BBD">
      <w:pPr>
        <w:rPr>
          <w:sz w:val="24"/>
          <w:szCs w:val="24"/>
        </w:rPr>
      </w:pPr>
      <w:r>
        <w:rPr>
          <w:sz w:val="24"/>
          <w:szCs w:val="24"/>
        </w:rPr>
        <w:t>Sosiaali- ja terveysministeriölle</w:t>
      </w:r>
      <w:r w:rsidR="00B273F2">
        <w:rPr>
          <w:sz w:val="24"/>
          <w:szCs w:val="24"/>
        </w:rPr>
        <w:tab/>
      </w:r>
      <w:r w:rsidR="00B273F2">
        <w:rPr>
          <w:sz w:val="24"/>
          <w:szCs w:val="24"/>
        </w:rPr>
        <w:tab/>
      </w:r>
      <w:r w:rsidR="00B273F2">
        <w:rPr>
          <w:sz w:val="24"/>
          <w:szCs w:val="24"/>
        </w:rPr>
        <w:tab/>
      </w:r>
    </w:p>
    <w:p w:rsidR="00430BBD" w:rsidRDefault="00430BBD">
      <w:pPr>
        <w:rPr>
          <w:sz w:val="24"/>
          <w:szCs w:val="24"/>
        </w:rPr>
      </w:pPr>
      <w:r>
        <w:rPr>
          <w:sz w:val="24"/>
          <w:szCs w:val="24"/>
        </w:rPr>
        <w:t>Asia: LAUSUNTO SOSIAALIHUOLLON LAINSÄÄDÄNNÖN UUDISTAMISTYÖRYHMÄN VÄLIRAPORTISTA</w:t>
      </w:r>
      <w:r w:rsidR="00944258">
        <w:rPr>
          <w:sz w:val="24"/>
          <w:szCs w:val="24"/>
        </w:rPr>
        <w:t>; 7.6.2010; STM037:00/2009</w:t>
      </w:r>
    </w:p>
    <w:p w:rsidR="00430BBD" w:rsidRDefault="00430BBD">
      <w:pPr>
        <w:rPr>
          <w:sz w:val="24"/>
          <w:szCs w:val="24"/>
        </w:rPr>
      </w:pPr>
      <w:r>
        <w:rPr>
          <w:sz w:val="24"/>
          <w:szCs w:val="24"/>
        </w:rPr>
        <w:t xml:space="preserve">Viite: Sosiaali- ja terveysministeriön lausuntopyyntö </w:t>
      </w:r>
    </w:p>
    <w:p w:rsidR="00430BBD" w:rsidRPr="00E332BC" w:rsidRDefault="00430BBD" w:rsidP="00430BBD">
      <w:pPr>
        <w:pStyle w:val="Eivli"/>
        <w:rPr>
          <w:b/>
        </w:rPr>
      </w:pPr>
      <w:r w:rsidRPr="00E332BC">
        <w:rPr>
          <w:b/>
        </w:rPr>
        <w:t>Sosiaalialan osaamiskeskusjohtaja</w:t>
      </w:r>
      <w:r w:rsidR="00356C14" w:rsidRPr="00E332BC">
        <w:rPr>
          <w:b/>
        </w:rPr>
        <w:t xml:space="preserve">t </w:t>
      </w:r>
      <w:r w:rsidRPr="00E332BC">
        <w:rPr>
          <w:b/>
        </w:rPr>
        <w:t>esittävät lausuntonaan sosiaalihuollon lainsäädännön uudistamistyöryhmän väliraportista seuraavaa:</w:t>
      </w:r>
    </w:p>
    <w:p w:rsidR="00430BBD" w:rsidRDefault="00430BBD" w:rsidP="00430BBD">
      <w:pPr>
        <w:pStyle w:val="Eivli"/>
      </w:pPr>
    </w:p>
    <w:p w:rsidR="004501BC" w:rsidRDefault="004501BC" w:rsidP="004501BC">
      <w:pPr>
        <w:pStyle w:val="Eivli"/>
        <w:ind w:left="720"/>
      </w:pPr>
    </w:p>
    <w:p w:rsidR="00430BBD" w:rsidRDefault="00430BBD" w:rsidP="00430BBD">
      <w:pPr>
        <w:pStyle w:val="Eivli"/>
        <w:numPr>
          <w:ilvl w:val="0"/>
          <w:numId w:val="1"/>
        </w:numPr>
      </w:pPr>
      <w:r>
        <w:t xml:space="preserve">Pidämme tärkeänä sitä, että sosiaalihuoltolaki säädetään väliraportissa esitetyn mukaisesti vahvaksi yleislaiksi, joka määrittelee selkeästi ja yksinkertaisesti sosiaalihuollon toiminnan, palvelujen </w:t>
      </w:r>
      <w:r w:rsidR="004501BC">
        <w:t>ja tukitoimien yleisperiaatteet</w:t>
      </w:r>
    </w:p>
    <w:p w:rsidR="00E332BC" w:rsidRDefault="00E332BC" w:rsidP="00E332BC">
      <w:pPr>
        <w:pStyle w:val="Eivli"/>
        <w:ind w:left="720"/>
      </w:pPr>
    </w:p>
    <w:p w:rsidR="00E332BC" w:rsidRDefault="00E332BC" w:rsidP="00E332BC">
      <w:pPr>
        <w:pStyle w:val="Eivli"/>
        <w:numPr>
          <w:ilvl w:val="0"/>
          <w:numId w:val="1"/>
        </w:numPr>
      </w:pPr>
      <w:r>
        <w:t>Lakien säätämisjärjestystä on mielestämme syytä arvioida uudelleen (erityislait, sosiaalihuollon raja</w:t>
      </w:r>
      <w:r w:rsidR="00A36505">
        <w:t xml:space="preserve">pintoja määrittävä lainsäädäntö ja toimintatavat). </w:t>
      </w:r>
    </w:p>
    <w:p w:rsidR="00356C14" w:rsidRDefault="00356C14" w:rsidP="00356C14">
      <w:pPr>
        <w:pStyle w:val="Eivli"/>
        <w:ind w:left="720"/>
      </w:pPr>
    </w:p>
    <w:p w:rsidR="00356C14" w:rsidRDefault="00E332BC" w:rsidP="00C72B18">
      <w:pPr>
        <w:pStyle w:val="Eivli"/>
        <w:numPr>
          <w:ilvl w:val="0"/>
          <w:numId w:val="1"/>
        </w:numPr>
      </w:pPr>
      <w:r>
        <w:t>U</w:t>
      </w:r>
      <w:r w:rsidR="00356C14">
        <w:t xml:space="preserve">udistetun lainsäädännön tulee paremmin kannustaa ja velvoittaa eri hallintokuntia ja toimijoita yhteistyöhön, esim. työhallinnolla ja kunnalla/sosiaali- ja terveyspalveluilla on vielä paljon tekemistä paremman yhteistyön aikaansaamiseksi </w:t>
      </w:r>
    </w:p>
    <w:p w:rsidR="00356C14" w:rsidRDefault="00356C14" w:rsidP="00356C14">
      <w:pPr>
        <w:pStyle w:val="Eivli"/>
        <w:ind w:left="720"/>
      </w:pPr>
    </w:p>
    <w:p w:rsidR="00356C14" w:rsidRDefault="00356C14" w:rsidP="00C72B18">
      <w:pPr>
        <w:pStyle w:val="Eivli"/>
        <w:numPr>
          <w:ilvl w:val="0"/>
          <w:numId w:val="1"/>
        </w:numPr>
      </w:pPr>
      <w:r>
        <w:t>Sosiaali- ja terveyspalveluista tulee muodostua asiakkaiden ja potilaiden kannalta toimiva, toisiaan tukeva ja täydentävä sekä palvelujen käyttäjän elämänhallintaa vahvista kokonaisuus ja siksi sosiaalihuollon kokonaisuudistus tulee toteuttaa samassa tahdissa terveydenhuollon kanssa.</w:t>
      </w:r>
    </w:p>
    <w:p w:rsidR="00356C14" w:rsidRDefault="00356C14" w:rsidP="00356C14">
      <w:pPr>
        <w:pStyle w:val="Eivli"/>
        <w:ind w:left="720"/>
      </w:pPr>
    </w:p>
    <w:p w:rsidR="00430BBD" w:rsidRDefault="00356C14" w:rsidP="00430BBD">
      <w:pPr>
        <w:pStyle w:val="Eivli"/>
        <w:numPr>
          <w:ilvl w:val="0"/>
          <w:numId w:val="1"/>
        </w:numPr>
      </w:pPr>
      <w:r>
        <w:t>S</w:t>
      </w:r>
      <w:r w:rsidR="009514A8">
        <w:t xml:space="preserve">osiaalihuoltoon </w:t>
      </w:r>
      <w:r w:rsidR="002727A7">
        <w:t xml:space="preserve">tulee saada samanveroinen tutkimuksen ja kehittämisen järjestelmä kuin on terveydenhuollossa eli erityisvaltionosuus, yliopistollisen tutkimuksen </w:t>
      </w:r>
      <w:r>
        <w:t>ja opetuksen sekä</w:t>
      </w:r>
      <w:r w:rsidR="002727A7">
        <w:t xml:space="preserve"> käytännön kehittämisen </w:t>
      </w:r>
      <w:r w:rsidR="009514A8">
        <w:t xml:space="preserve">yhdistävä </w:t>
      </w:r>
      <w:r w:rsidR="002727A7">
        <w:t xml:space="preserve">kestävä rakenne sekä </w:t>
      </w:r>
      <w:r w:rsidR="009514A8">
        <w:t>sosiaalityön erikoistumiskoulutuksen turvaaminen</w:t>
      </w:r>
    </w:p>
    <w:p w:rsidR="00356C14" w:rsidRDefault="00356C14" w:rsidP="00356C14">
      <w:pPr>
        <w:pStyle w:val="Eivli"/>
        <w:ind w:left="720"/>
      </w:pPr>
    </w:p>
    <w:p w:rsidR="009514A8" w:rsidRDefault="00356C14" w:rsidP="00430BBD">
      <w:pPr>
        <w:pStyle w:val="Eivli"/>
        <w:numPr>
          <w:ilvl w:val="0"/>
          <w:numId w:val="1"/>
        </w:numPr>
      </w:pPr>
      <w:r>
        <w:t>T</w:t>
      </w:r>
      <w:r w:rsidR="009514A8">
        <w:t>utkimus- ja kehittämisrakenne tulee luoda samanaikaisesti niin sosiaali- kuin terveydenhuoltoon eikä tältä osin tule tehdä ratkaisuja, jotka ovat vastakkaisia pyrkimyksille saada aikaan eheä sosiaali- ja terveydenhuollon kokonaisuus, varsinkin peruspalveluihin</w:t>
      </w:r>
    </w:p>
    <w:p w:rsidR="00356C14" w:rsidRDefault="00356C14" w:rsidP="00356C14">
      <w:pPr>
        <w:pStyle w:val="Eivli"/>
        <w:ind w:left="720"/>
      </w:pPr>
    </w:p>
    <w:p w:rsidR="00356C14" w:rsidRDefault="00356C14" w:rsidP="00430BBD">
      <w:pPr>
        <w:pStyle w:val="Eivli"/>
        <w:numPr>
          <w:ilvl w:val="0"/>
          <w:numId w:val="1"/>
        </w:numPr>
      </w:pPr>
      <w:r>
        <w:t>A</w:t>
      </w:r>
      <w:r w:rsidR="008947FE">
        <w:t xml:space="preserve">siakkaan/potilaan </w:t>
      </w:r>
      <w:r w:rsidR="00D51283">
        <w:t xml:space="preserve">valinnan vapautta </w:t>
      </w:r>
      <w:r>
        <w:t xml:space="preserve">kasvatettaessa tulee ottaa huomioon, että </w:t>
      </w:r>
      <w:r w:rsidR="008947FE">
        <w:t>kaikki kansalaiset eivät monista eri syistä pysty valitsemaan eivätkä toimimiaan tietoisina kuluttajina; myös väliraportissa on tuotu</w:t>
      </w:r>
      <w:r w:rsidR="00BA2B8D">
        <w:t xml:space="preserve"> esille muiden maiden vastaavan</w:t>
      </w:r>
      <w:r w:rsidR="008947FE">
        <w:t>laisia kokemuksia</w:t>
      </w:r>
      <w:r w:rsidR="004501BC">
        <w:t xml:space="preserve">. </w:t>
      </w:r>
    </w:p>
    <w:p w:rsidR="00356C14" w:rsidRDefault="00356C14" w:rsidP="00356C14">
      <w:pPr>
        <w:pStyle w:val="Eivli"/>
        <w:ind w:left="720"/>
      </w:pPr>
    </w:p>
    <w:p w:rsidR="009514A8" w:rsidRDefault="004501BC" w:rsidP="00356C14">
      <w:pPr>
        <w:pStyle w:val="Eivli"/>
        <w:ind w:left="720"/>
      </w:pPr>
      <w:r>
        <w:t>Asiakkaiden aitoa osallisuutta ja kuulemista tulee lisätä, mutta samalla tulee pitää huolta heistä, jotka eivät tähän pysty. Myös sähköisen asioinnin lisääntyminen voi toimia syrjäyttävänä mekanismina</w:t>
      </w:r>
      <w:r w:rsidR="00356C14">
        <w:t xml:space="preserve"> ja tältäkin osin on taattava kaikille soveltuva mahdollisuus</w:t>
      </w:r>
      <w:r w:rsidR="00431D14">
        <w:t xml:space="preserve"> saada tietoa ja asioida heille soveltuvalla tavalla</w:t>
      </w:r>
    </w:p>
    <w:p w:rsidR="00356C14" w:rsidRDefault="00356C14" w:rsidP="00356C14">
      <w:pPr>
        <w:pStyle w:val="Eivli"/>
        <w:ind w:left="720"/>
      </w:pPr>
    </w:p>
    <w:p w:rsidR="00BA2B8D" w:rsidRDefault="00B16AEC" w:rsidP="00C72B18">
      <w:pPr>
        <w:pStyle w:val="Eivli"/>
        <w:numPr>
          <w:ilvl w:val="0"/>
          <w:numId w:val="1"/>
        </w:numPr>
      </w:pPr>
      <w:r>
        <w:t>S</w:t>
      </w:r>
      <w:r w:rsidR="00BA2B8D">
        <w:t>osiaalihuoltoon esimerkiksi kunnassa kertyvää asiantuntemusta käytetään yllättävän vähän hyväksi suunnittelussa ja kehittämisessä; usein sosiaalityössä nähdään ensimmäisenä uudet ilmiöt, uudet asiakkuudet, syrjäytymisen elementit, avun ja huolenpidon tarpeita kasvattava kehitys.</w:t>
      </w:r>
      <w:r w:rsidR="00BF16AD">
        <w:t xml:space="preserve"> </w:t>
      </w:r>
      <w:proofErr w:type="gramStart"/>
      <w:r w:rsidR="00BF16AD">
        <w:t>Lainsäädännöllisin toimin tulee lisätä mahdollisuuksia</w:t>
      </w:r>
      <w:r w:rsidR="00450CEC">
        <w:t xml:space="preserve"> ja velvollisuuksia</w:t>
      </w:r>
      <w:r w:rsidR="00BF16AD">
        <w:t xml:space="preserve"> käyttää em. tietoa suunnittelun ja kehittämisen apuna</w:t>
      </w:r>
      <w:r w:rsidR="00431D14">
        <w:t xml:space="preserve"> ja sosiaalisten/inhimillisten vaikutusten arviointi tulee olla osa kaikkea yhteiskunnallista päätöksentekoa</w:t>
      </w:r>
      <w:proofErr w:type="gramEnd"/>
    </w:p>
    <w:p w:rsidR="00431D14" w:rsidRDefault="00431D14" w:rsidP="00C72B18">
      <w:pPr>
        <w:pStyle w:val="Eivli"/>
        <w:ind w:left="720"/>
      </w:pPr>
    </w:p>
    <w:p w:rsidR="004501BC" w:rsidRDefault="00431D14" w:rsidP="00C72B18">
      <w:pPr>
        <w:pStyle w:val="Eivli"/>
        <w:numPr>
          <w:ilvl w:val="0"/>
          <w:numId w:val="1"/>
        </w:numPr>
      </w:pPr>
      <w:r>
        <w:t>S</w:t>
      </w:r>
      <w:r w:rsidR="004501BC">
        <w:t>osiaalihuollon tulee aina pitää huolta heikoimmista kansalaisista; heistäkin, jotka eivät enää kuntoudu työhön ja aktiiviseen toimintaan ja joiden osalta yhteiskunnalla ja sosiaalihuollolla on tehtävänä inhimillisen ja heitä kunnioittavan elämän järjestäminen</w:t>
      </w:r>
      <w:r>
        <w:t xml:space="preserve">. </w:t>
      </w:r>
    </w:p>
    <w:p w:rsidR="00431D14" w:rsidRDefault="00431D14" w:rsidP="00431D14">
      <w:pPr>
        <w:pStyle w:val="Eivli"/>
      </w:pPr>
    </w:p>
    <w:p w:rsidR="00431D14" w:rsidRDefault="00431D14" w:rsidP="00431D14">
      <w:pPr>
        <w:pStyle w:val="Eivli"/>
        <w:ind w:left="720"/>
      </w:pPr>
      <w:r>
        <w:t>Esitämme eettisten neuvottelukuntien perust</w:t>
      </w:r>
      <w:r w:rsidR="00450CEC">
        <w:t xml:space="preserve">amista asiakkaiden </w:t>
      </w:r>
      <w:r w:rsidR="00E332BC">
        <w:t xml:space="preserve">oikeuksien </w:t>
      </w:r>
      <w:r>
        <w:t xml:space="preserve">turvaamiseksi sekä työntekijöiden </w:t>
      </w:r>
      <w:r w:rsidR="00E332BC">
        <w:t xml:space="preserve">työn </w:t>
      </w:r>
      <w:proofErr w:type="gramStart"/>
      <w:r>
        <w:t>tukemiseksi .</w:t>
      </w:r>
      <w:proofErr w:type="gramEnd"/>
      <w:r>
        <w:t xml:space="preserve"> </w:t>
      </w:r>
    </w:p>
    <w:p w:rsidR="00431D14" w:rsidRDefault="00431D14" w:rsidP="00431D14">
      <w:pPr>
        <w:pStyle w:val="Eivli"/>
        <w:ind w:left="720"/>
      </w:pPr>
    </w:p>
    <w:p w:rsidR="00431D14" w:rsidRDefault="00431D14" w:rsidP="00431D14">
      <w:pPr>
        <w:pStyle w:val="Eivli"/>
        <w:numPr>
          <w:ilvl w:val="0"/>
          <w:numId w:val="1"/>
        </w:numPr>
      </w:pPr>
      <w:r>
        <w:t>Väliraportista puuttuu kattava tulevaisuutta koskeva analyysi ja arvio: millaiseen Suomeen sosiaalihuoltoa ollaan uudistamassa? Esitämme, että työryhmä ottaa tämän huomioon jatkotyössään.</w:t>
      </w:r>
    </w:p>
    <w:p w:rsidR="00431D14" w:rsidRDefault="00431D14" w:rsidP="00431D14">
      <w:pPr>
        <w:pStyle w:val="Eivli"/>
      </w:pPr>
    </w:p>
    <w:p w:rsidR="00431D14" w:rsidRDefault="00431D14" w:rsidP="00431D14">
      <w:pPr>
        <w:pStyle w:val="Eivli"/>
        <w:numPr>
          <w:ilvl w:val="0"/>
          <w:numId w:val="1"/>
        </w:numPr>
      </w:pPr>
      <w:r>
        <w:t xml:space="preserve">Lopuksi esitämme, että lainsäädäntöä laadittaessa toteutettaisiin soveltuvalla tavalla kansalaisten kuuleminen ja </w:t>
      </w:r>
      <w:proofErr w:type="spellStart"/>
      <w:r>
        <w:t>osallistaminen/osallistuminen</w:t>
      </w:r>
      <w:proofErr w:type="spellEnd"/>
      <w:r>
        <w:t>; esim. käyttäen sosiaalista mediaa.</w:t>
      </w:r>
    </w:p>
    <w:p w:rsidR="00431D14" w:rsidRDefault="00431D14" w:rsidP="00431D14">
      <w:pPr>
        <w:pStyle w:val="Eivli"/>
        <w:ind w:firstLine="720"/>
      </w:pPr>
    </w:p>
    <w:p w:rsidR="00431D14" w:rsidRDefault="00431D14" w:rsidP="00431D14">
      <w:pPr>
        <w:pStyle w:val="Eivli"/>
        <w:ind w:firstLine="720"/>
      </w:pPr>
    </w:p>
    <w:p w:rsidR="003C1CFF" w:rsidRDefault="003C1CFF" w:rsidP="003C1CFF">
      <w:pPr>
        <w:pStyle w:val="Eivli"/>
      </w:pPr>
      <w:r>
        <w:t xml:space="preserve">Sosiaalialan </w:t>
      </w:r>
      <w:r w:rsidR="00B16AEC">
        <w:t xml:space="preserve">osaamiskeskusjohtajat </w:t>
      </w:r>
    </w:p>
    <w:p w:rsidR="0009662C" w:rsidRDefault="0009662C" w:rsidP="003C1CFF">
      <w:pPr>
        <w:pStyle w:val="Eivli"/>
      </w:pPr>
    </w:p>
    <w:p w:rsidR="0009662C" w:rsidRDefault="0009662C" w:rsidP="0009662C">
      <w:pPr>
        <w:pStyle w:val="Eivli"/>
      </w:pPr>
      <w:r>
        <w:rPr>
          <w:rFonts w:ascii="Calibri" w:eastAsia="Calibri" w:hAnsi="Calibri" w:cs="Times New Roman"/>
        </w:rPr>
        <w:t xml:space="preserve">Itä-Suomen sosiaalialan </w:t>
      </w:r>
      <w:proofErr w:type="gramStart"/>
      <w:r>
        <w:rPr>
          <w:rFonts w:ascii="Calibri" w:eastAsia="Calibri" w:hAnsi="Calibri" w:cs="Times New Roman"/>
        </w:rPr>
        <w:t>osaamiskeskus ,</w:t>
      </w:r>
      <w:proofErr w:type="gramEnd"/>
      <w:r>
        <w:rPr>
          <w:rFonts w:ascii="Calibri" w:eastAsia="Calibri" w:hAnsi="Calibri" w:cs="Times New Roman"/>
        </w:rPr>
        <w:t xml:space="preserve"> ISO; Tarja Kauppila</w:t>
      </w:r>
    </w:p>
    <w:p w:rsidR="0009662C" w:rsidRDefault="0009662C" w:rsidP="0009662C">
      <w:pPr>
        <w:pStyle w:val="Eivli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Kaakkois-Suomen sosiaalialan osaamiskeskus </w:t>
      </w:r>
      <w:proofErr w:type="spellStart"/>
      <w:r>
        <w:rPr>
          <w:rFonts w:ascii="Calibri" w:eastAsia="Calibri" w:hAnsi="Calibri" w:cs="Times New Roman"/>
        </w:rPr>
        <w:t>Socom</w:t>
      </w:r>
      <w:proofErr w:type="spellEnd"/>
      <w:r>
        <w:rPr>
          <w:rFonts w:ascii="Calibri" w:eastAsia="Calibri" w:hAnsi="Calibri" w:cs="Times New Roman"/>
        </w:rPr>
        <w:t>, Tarja Myllärinen</w:t>
      </w:r>
    </w:p>
    <w:p w:rsidR="0009662C" w:rsidRDefault="0009662C" w:rsidP="0009662C">
      <w:pPr>
        <w:pStyle w:val="Eivli"/>
      </w:pPr>
      <w:r>
        <w:rPr>
          <w:rFonts w:ascii="Calibri" w:eastAsia="Calibri" w:hAnsi="Calibri" w:cs="Times New Roman"/>
        </w:rPr>
        <w:t>Keski-Suomen sosiaalialan osaamiskeskus Koske, Marja Heikkilä</w:t>
      </w:r>
    </w:p>
    <w:p w:rsidR="0009662C" w:rsidRDefault="0009662C" w:rsidP="0009662C">
      <w:pPr>
        <w:pStyle w:val="Eivli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Länsi- ja Keski-Uudenmaan sosiaalialan osaamiskeskus Sosiaalitaito, Merja Salmi</w:t>
      </w:r>
    </w:p>
    <w:p w:rsidR="0009662C" w:rsidRDefault="0009662C" w:rsidP="0009662C">
      <w:pPr>
        <w:pStyle w:val="Eivli"/>
      </w:pPr>
      <w:r>
        <w:rPr>
          <w:rFonts w:ascii="Calibri" w:eastAsia="Calibri" w:hAnsi="Calibri" w:cs="Times New Roman"/>
        </w:rPr>
        <w:t xml:space="preserve">Pohjanmaan maakuntien sosiaalialan osaamiskeskus </w:t>
      </w:r>
      <w:proofErr w:type="spellStart"/>
      <w:r>
        <w:rPr>
          <w:rFonts w:ascii="Calibri" w:eastAsia="Calibri" w:hAnsi="Calibri" w:cs="Times New Roman"/>
        </w:rPr>
        <w:t>Sonet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Botnia</w:t>
      </w:r>
      <w:proofErr w:type="spellEnd"/>
      <w:r>
        <w:rPr>
          <w:rFonts w:ascii="Calibri" w:eastAsia="Calibri" w:hAnsi="Calibri" w:cs="Times New Roman"/>
        </w:rPr>
        <w:t>, Arto Rautajoki</w:t>
      </w:r>
    </w:p>
    <w:p w:rsidR="0009662C" w:rsidRDefault="0009662C" w:rsidP="0009662C">
      <w:pPr>
        <w:pStyle w:val="Eivli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Pohjois-Suomen sosiaalialan osaamiskeskus, Kaisa </w:t>
      </w:r>
      <w:proofErr w:type="spellStart"/>
      <w:r>
        <w:rPr>
          <w:rFonts w:ascii="Calibri" w:eastAsia="Calibri" w:hAnsi="Calibri" w:cs="Times New Roman"/>
        </w:rPr>
        <w:t>Kostamo-Pääkkö</w:t>
      </w:r>
      <w:proofErr w:type="spellEnd"/>
      <w:r>
        <w:rPr>
          <w:rFonts w:ascii="Calibri" w:eastAsia="Calibri" w:hAnsi="Calibri" w:cs="Times New Roman"/>
        </w:rPr>
        <w:t>. Petri Kinnunen</w:t>
      </w:r>
    </w:p>
    <w:p w:rsidR="0009662C" w:rsidRDefault="0009662C" w:rsidP="0009662C">
      <w:pPr>
        <w:pStyle w:val="Eivli"/>
      </w:pPr>
      <w:r>
        <w:rPr>
          <w:rFonts w:ascii="Calibri" w:eastAsia="Calibri" w:hAnsi="Calibri" w:cs="Times New Roman"/>
        </w:rPr>
        <w:t>Päijät-Hämeen ja Itä-Uudenmaan sosiaalialan osaamiskeskus Verso, Päivi Hiltunen</w:t>
      </w:r>
    </w:p>
    <w:p w:rsidR="0009662C" w:rsidRDefault="0009662C" w:rsidP="0009662C">
      <w:pPr>
        <w:pStyle w:val="Eivli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Pääkaupunkiseudun sosiaalialan osaamiskeskus </w:t>
      </w:r>
      <w:proofErr w:type="spellStart"/>
      <w:r>
        <w:rPr>
          <w:rFonts w:ascii="Calibri" w:eastAsia="Calibri" w:hAnsi="Calibri" w:cs="Times New Roman"/>
        </w:rPr>
        <w:t>Socca</w:t>
      </w:r>
      <w:proofErr w:type="spellEnd"/>
      <w:r>
        <w:rPr>
          <w:rFonts w:ascii="Calibri" w:eastAsia="Calibri" w:hAnsi="Calibri" w:cs="Times New Roman"/>
        </w:rPr>
        <w:t>, Pirjo Marjamäki</w:t>
      </w:r>
    </w:p>
    <w:p w:rsidR="0009662C" w:rsidRDefault="0009662C" w:rsidP="0009662C">
      <w:pPr>
        <w:pStyle w:val="Eivli"/>
      </w:pPr>
      <w:r>
        <w:rPr>
          <w:rFonts w:ascii="Calibri" w:eastAsia="Calibri" w:hAnsi="Calibri" w:cs="Times New Roman"/>
        </w:rPr>
        <w:t xml:space="preserve">Ruotsinkielinen sosiaalialan osaamiskeskus FSKC, </w:t>
      </w:r>
      <w:proofErr w:type="spellStart"/>
      <w:r>
        <w:rPr>
          <w:rFonts w:ascii="Calibri" w:eastAsia="Calibri" w:hAnsi="Calibri" w:cs="Times New Roman"/>
        </w:rPr>
        <w:t>Torbjörn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Stoor</w:t>
      </w:r>
      <w:proofErr w:type="spellEnd"/>
    </w:p>
    <w:p w:rsidR="0009662C" w:rsidRDefault="0009662C" w:rsidP="0009662C">
      <w:pPr>
        <w:pStyle w:val="Eivli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Sosiaalialan osaamiskeskus Pirkanmaalla, Kanta-Hämeessä ja Satakunnassa, </w:t>
      </w:r>
      <w:proofErr w:type="spellStart"/>
      <w:r>
        <w:rPr>
          <w:rFonts w:ascii="Calibri" w:eastAsia="Calibri" w:hAnsi="Calibri" w:cs="Times New Roman"/>
        </w:rPr>
        <w:t>Pikass</w:t>
      </w:r>
      <w:r>
        <w:t>os</w:t>
      </w:r>
      <w:proofErr w:type="spellEnd"/>
      <w:r>
        <w:t>, Kristiina Laiho</w:t>
      </w:r>
    </w:p>
    <w:p w:rsidR="0009662C" w:rsidRDefault="0009662C" w:rsidP="0009662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Varsinais-Suomen sosiaalialan osaamiskeskus </w:t>
      </w:r>
      <w:proofErr w:type="spellStart"/>
      <w:r>
        <w:rPr>
          <w:rFonts w:ascii="Calibri" w:eastAsia="Calibri" w:hAnsi="Calibri" w:cs="Times New Roman"/>
        </w:rPr>
        <w:t>Vasso</w:t>
      </w:r>
      <w:proofErr w:type="spellEnd"/>
      <w:r>
        <w:rPr>
          <w:rFonts w:ascii="Calibri" w:eastAsia="Calibri" w:hAnsi="Calibri" w:cs="Times New Roman"/>
        </w:rPr>
        <w:t>, Merja Anis</w:t>
      </w:r>
    </w:p>
    <w:p w:rsidR="00935D36" w:rsidRDefault="00935D36" w:rsidP="0009662C">
      <w:pPr>
        <w:rPr>
          <w:rFonts w:ascii="Calibri" w:eastAsia="Calibri" w:hAnsi="Calibri" w:cs="Times New Roman"/>
        </w:rPr>
      </w:pPr>
    </w:p>
    <w:p w:rsidR="00AF3CDA" w:rsidRDefault="00AF3CDA" w:rsidP="0009662C">
      <w:pPr>
        <w:rPr>
          <w:rFonts w:ascii="Calibri" w:eastAsia="Calibri" w:hAnsi="Calibri" w:cs="Times New Roman"/>
        </w:rPr>
      </w:pPr>
    </w:p>
    <w:p w:rsidR="00935D36" w:rsidRDefault="00935D36" w:rsidP="0009662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Lahti 31.8.2010</w:t>
      </w:r>
    </w:p>
    <w:p w:rsidR="00935D36" w:rsidRDefault="00935D36" w:rsidP="0009662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Osaamiskeskusjohtajien puolesta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Päivi Hiltunen</w:t>
      </w:r>
    </w:p>
    <w:p w:rsidR="0009662C" w:rsidRDefault="0009662C" w:rsidP="0009662C">
      <w:pPr>
        <w:rPr>
          <w:rFonts w:ascii="Calibri" w:eastAsia="Calibri" w:hAnsi="Calibri" w:cs="Times New Roman"/>
        </w:rPr>
      </w:pPr>
    </w:p>
    <w:p w:rsidR="0009662C" w:rsidRPr="00430BBD" w:rsidRDefault="0009662C" w:rsidP="003C1CFF">
      <w:pPr>
        <w:pStyle w:val="Eivli"/>
      </w:pPr>
    </w:p>
    <w:sectPr w:rsidR="0009662C" w:rsidRPr="00430BBD" w:rsidSect="0070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D22"/>
    <w:multiLevelType w:val="hybridMultilevel"/>
    <w:tmpl w:val="4D7E2C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0BBD"/>
    <w:rsid w:val="0009662C"/>
    <w:rsid w:val="00194D8C"/>
    <w:rsid w:val="002727A7"/>
    <w:rsid w:val="00356C14"/>
    <w:rsid w:val="003C1CFF"/>
    <w:rsid w:val="003F0D8E"/>
    <w:rsid w:val="00430BBD"/>
    <w:rsid w:val="00431D14"/>
    <w:rsid w:val="004501BC"/>
    <w:rsid w:val="00450CEC"/>
    <w:rsid w:val="007038EB"/>
    <w:rsid w:val="007A75B8"/>
    <w:rsid w:val="008947FE"/>
    <w:rsid w:val="00935D36"/>
    <w:rsid w:val="00944258"/>
    <w:rsid w:val="009514A8"/>
    <w:rsid w:val="00A36505"/>
    <w:rsid w:val="00AF3CDA"/>
    <w:rsid w:val="00B16AEC"/>
    <w:rsid w:val="00B273F2"/>
    <w:rsid w:val="00BA2B8D"/>
    <w:rsid w:val="00BF16AD"/>
    <w:rsid w:val="00C72B18"/>
    <w:rsid w:val="00D51283"/>
    <w:rsid w:val="00E332BC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38E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30BBD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35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E4D-1564-4738-80C7-DC87DE3B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paihiltu</dc:creator>
  <cp:keywords/>
  <dc:description/>
  <cp:lastModifiedBy>paihiltu</cp:lastModifiedBy>
  <cp:revision>32</cp:revision>
  <dcterms:created xsi:type="dcterms:W3CDTF">2010-08-24T16:59:00Z</dcterms:created>
  <dcterms:modified xsi:type="dcterms:W3CDTF">2010-08-31T13:23:00Z</dcterms:modified>
</cp:coreProperties>
</file>